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0CFF" w:rsidRDefault="00BE0CFF" w:rsidP="00BE0CFF">
      <w:pPr>
        <w:pStyle w:val="AralkYok"/>
        <w:jc w:val="center"/>
      </w:pPr>
    </w:p>
    <w:p w:rsidR="00D2358B" w:rsidRDefault="00D2358B" w:rsidP="007A6FA1">
      <w:pPr>
        <w:pStyle w:val="AralkYok"/>
        <w:rPr>
          <w:sz w:val="20"/>
          <w:szCs w:val="20"/>
        </w:rPr>
      </w:pPr>
      <w:bookmarkStart w:id="0" w:name="_GoBack"/>
      <w:bookmarkEnd w:id="0"/>
    </w:p>
    <w:p w:rsidR="00B22D84" w:rsidRPr="00AA576B" w:rsidRDefault="00430C39" w:rsidP="00B22D84">
      <w:pPr>
        <w:pStyle w:val="AralkYok"/>
        <w:jc w:val="center"/>
        <w:rPr>
          <w:b/>
        </w:rPr>
      </w:pPr>
      <w:hyperlink r:id="rId6" w:history="1">
        <w:r w:rsidRPr="007D5CDF">
          <w:rPr>
            <w:rStyle w:val="Kpr"/>
            <w:b/>
          </w:rPr>
          <w:t>2. SINIF MATEMATİK DERSİ DERS PLANI</w:t>
        </w:r>
      </w:hyperlink>
    </w:p>
    <w:p w:rsidR="00B22D84" w:rsidRPr="00FF1DD2" w:rsidRDefault="00430C39" w:rsidP="00B22D84">
      <w:pPr>
        <w:pStyle w:val="AralkYok"/>
        <w:jc w:val="center"/>
        <w:rPr>
          <w:b/>
          <w:color w:val="FF0000"/>
        </w:rPr>
      </w:pPr>
      <w:r>
        <w:rPr>
          <w:b/>
          <w:color w:val="FF0000"/>
        </w:rPr>
        <w:t>17</w:t>
      </w:r>
      <w:r w:rsidRPr="00FF1DD2">
        <w:rPr>
          <w:b/>
          <w:color w:val="FF0000"/>
        </w:rPr>
        <w:t xml:space="preserve">.Hafta </w:t>
      </w:r>
    </w:p>
    <w:p w:rsidR="00B22D84" w:rsidRPr="00AA576B" w:rsidRDefault="00430C39" w:rsidP="00B22D84">
      <w:pPr>
        <w:pStyle w:val="AralkYok"/>
        <w:jc w:val="center"/>
        <w:rPr>
          <w:b/>
        </w:rPr>
      </w:pPr>
      <w:r>
        <w:rPr>
          <w:b/>
        </w:rPr>
        <w:t>(05-09 OCAK 2026</w:t>
      </w:r>
      <w:r w:rsidRPr="00AA576B">
        <w:rPr>
          <w:b/>
        </w:rPr>
        <w:t>)</w:t>
      </w:r>
    </w:p>
    <w:p w:rsidR="00B22D84" w:rsidRDefault="00B22D84" w:rsidP="00B22D84">
      <w:pPr>
        <w:pStyle w:val="AralkYok"/>
        <w:jc w:val="center"/>
      </w:pPr>
    </w:p>
    <w:tbl>
      <w:tblPr>
        <w:tblStyle w:val="TabloKlavuzu"/>
        <w:tblW w:w="0" w:type="auto"/>
        <w:jc w:val="center"/>
        <w:tblLook w:val="04A0" w:firstRow="1" w:lastRow="0" w:firstColumn="1" w:lastColumn="0" w:noHBand="0" w:noVBand="1"/>
      </w:tblPr>
      <w:tblGrid>
        <w:gridCol w:w="2547"/>
        <w:gridCol w:w="8084"/>
      </w:tblGrid>
      <w:tr w:rsidR="00FC6DEE" w:rsidTr="00A81B29">
        <w:trPr>
          <w:jc w:val="center"/>
        </w:trPr>
        <w:tc>
          <w:tcPr>
            <w:tcW w:w="2547" w:type="dxa"/>
            <w:vAlign w:val="center"/>
          </w:tcPr>
          <w:p w:rsidR="00B22D84" w:rsidRPr="006A6C04" w:rsidRDefault="00430C39" w:rsidP="00254A24">
            <w:pPr>
              <w:pStyle w:val="AralkYok"/>
              <w:rPr>
                <w:sz w:val="18"/>
                <w:szCs w:val="18"/>
              </w:rPr>
            </w:pPr>
            <w:r w:rsidRPr="006A6C04">
              <w:rPr>
                <w:rFonts w:ascii="Tahoma" w:hAnsi="Tahoma" w:cs="Tahoma"/>
                <w:b/>
                <w:sz w:val="18"/>
                <w:szCs w:val="18"/>
                <w14:ligatures w14:val="standardContextual"/>
              </w:rPr>
              <w:t>DERS SAATİ</w:t>
            </w:r>
          </w:p>
        </w:tc>
        <w:tc>
          <w:tcPr>
            <w:tcW w:w="8084" w:type="dxa"/>
            <w:vAlign w:val="center"/>
          </w:tcPr>
          <w:p w:rsidR="00B22D84" w:rsidRPr="006A6C04" w:rsidRDefault="00430C39" w:rsidP="00254A24">
            <w:pPr>
              <w:pStyle w:val="AralkYok"/>
              <w:rPr>
                <w:sz w:val="19"/>
                <w:szCs w:val="19"/>
              </w:rPr>
            </w:pPr>
            <w:r w:rsidRPr="006A6C04">
              <w:rPr>
                <w:rFonts w:ascii="Tahoma" w:hAnsi="Tahoma" w:cs="Tahoma"/>
                <w:sz w:val="19"/>
                <w:szCs w:val="19"/>
                <w14:ligatures w14:val="standardContextual"/>
              </w:rPr>
              <w:t xml:space="preserve"> 5  Ders saati</w:t>
            </w:r>
          </w:p>
        </w:tc>
      </w:tr>
      <w:tr w:rsidR="00FC6DEE" w:rsidTr="00A81B29">
        <w:trPr>
          <w:jc w:val="center"/>
        </w:trPr>
        <w:tc>
          <w:tcPr>
            <w:tcW w:w="2547" w:type="dxa"/>
            <w:vAlign w:val="center"/>
          </w:tcPr>
          <w:p w:rsidR="00B22D84" w:rsidRPr="006A6C04" w:rsidRDefault="00430C39" w:rsidP="00254A24">
            <w:pPr>
              <w:pStyle w:val="AralkYok"/>
              <w:rPr>
                <w:sz w:val="18"/>
                <w:szCs w:val="18"/>
              </w:rPr>
            </w:pPr>
            <w:r w:rsidRPr="006A6C04">
              <w:rPr>
                <w:rFonts w:ascii="Tahoma" w:hAnsi="Tahoma" w:cs="Tahoma"/>
                <w:b/>
                <w:sz w:val="18"/>
                <w:szCs w:val="18"/>
                <w14:ligatures w14:val="standardContextual"/>
              </w:rPr>
              <w:t>TEMA</w:t>
            </w:r>
          </w:p>
        </w:tc>
        <w:tc>
          <w:tcPr>
            <w:tcW w:w="8084" w:type="dxa"/>
            <w:vAlign w:val="center"/>
          </w:tcPr>
          <w:p w:rsidR="00B22D84" w:rsidRPr="006A6C04" w:rsidRDefault="00430C39" w:rsidP="00254A24">
            <w:pPr>
              <w:pStyle w:val="AralkYok"/>
              <w:rPr>
                <w:rFonts w:ascii="Tahoma" w:hAnsi="Tahoma" w:cs="Tahoma"/>
                <w:b/>
                <w:sz w:val="19"/>
                <w:szCs w:val="19"/>
                <w14:ligatures w14:val="standardContextual"/>
              </w:rPr>
            </w:pPr>
            <w:r w:rsidRPr="006A6C04">
              <w:rPr>
                <w:rFonts w:ascii="Tahoma" w:hAnsi="Tahoma" w:cs="Tahoma"/>
                <w:b/>
                <w:sz w:val="19"/>
                <w:szCs w:val="19"/>
                <w14:ligatures w14:val="standardContextual"/>
              </w:rPr>
              <w:t>İŞLEMLERDEN CEBİRSEL DÜŞÜNMEYE</w:t>
            </w:r>
          </w:p>
        </w:tc>
      </w:tr>
      <w:tr w:rsidR="00FC6DEE" w:rsidTr="00A81B29">
        <w:trPr>
          <w:jc w:val="center"/>
        </w:trPr>
        <w:tc>
          <w:tcPr>
            <w:tcW w:w="2547" w:type="dxa"/>
            <w:vAlign w:val="center"/>
          </w:tcPr>
          <w:p w:rsidR="00B22D84" w:rsidRPr="006A6C04" w:rsidRDefault="00430C39" w:rsidP="00254A24">
            <w:pPr>
              <w:pStyle w:val="AralkYok"/>
              <w:rPr>
                <w:sz w:val="18"/>
                <w:szCs w:val="18"/>
              </w:rPr>
            </w:pPr>
            <w:r w:rsidRPr="006A6C04">
              <w:rPr>
                <w:rFonts w:ascii="Tahoma" w:hAnsi="Tahoma" w:cs="Tahoma"/>
                <w:b/>
                <w:sz w:val="18"/>
                <w:szCs w:val="18"/>
                <w14:ligatures w14:val="standardContextual"/>
              </w:rPr>
              <w:t>İÇERİK ÇERÇEVESİ</w:t>
            </w:r>
          </w:p>
        </w:tc>
        <w:tc>
          <w:tcPr>
            <w:tcW w:w="8084" w:type="dxa"/>
            <w:vAlign w:val="center"/>
          </w:tcPr>
          <w:p w:rsidR="00B22D84" w:rsidRPr="006A6C04" w:rsidRDefault="00430C39" w:rsidP="00254A24">
            <w:pPr>
              <w:pStyle w:val="AralkYok"/>
              <w:rPr>
                <w:rFonts w:ascii="Tahoma" w:hAnsi="Tahoma" w:cs="Tahoma"/>
                <w:b/>
                <w:sz w:val="19"/>
                <w:szCs w:val="19"/>
                <w14:ligatures w14:val="standardContextual"/>
              </w:rPr>
            </w:pPr>
            <w:r w:rsidRPr="006A6C04">
              <w:rPr>
                <w:rFonts w:ascii="Barlow-Light" w:hAnsi="Barlow-Light" w:cs="Barlow-Light"/>
                <w:b/>
                <w:sz w:val="19"/>
                <w:szCs w:val="19"/>
                <w14:ligatures w14:val="standardContextual"/>
              </w:rPr>
              <w:t>Toplama ve Çıkarma İşlemi, Çarpma ve Bölme İşlemi, Eşitlik</w:t>
            </w:r>
          </w:p>
        </w:tc>
      </w:tr>
      <w:tr w:rsidR="00FC6DEE" w:rsidTr="00A81B29">
        <w:trPr>
          <w:jc w:val="center"/>
        </w:trPr>
        <w:tc>
          <w:tcPr>
            <w:tcW w:w="2547" w:type="dxa"/>
            <w:vAlign w:val="center"/>
          </w:tcPr>
          <w:p w:rsidR="00B22D84" w:rsidRPr="006A6C04" w:rsidRDefault="00430C39" w:rsidP="00254A24">
            <w:pPr>
              <w:pStyle w:val="AralkYok"/>
              <w:rPr>
                <w:rFonts w:ascii="Tahoma" w:hAnsi="Tahoma" w:cs="Tahoma"/>
                <w:b/>
                <w:sz w:val="18"/>
                <w:szCs w:val="18"/>
                <w14:ligatures w14:val="standardContextual"/>
              </w:rPr>
            </w:pPr>
            <w:r w:rsidRPr="006A6C04">
              <w:rPr>
                <w:rFonts w:ascii="Tahoma" w:hAnsi="Tahoma" w:cs="Tahoma"/>
                <w:b/>
                <w:sz w:val="18"/>
                <w:szCs w:val="18"/>
                <w14:ligatures w14:val="standardContextual"/>
              </w:rPr>
              <w:t>ÖĞRENME ÇIKTILARI</w:t>
            </w:r>
          </w:p>
          <w:p w:rsidR="00B22D84" w:rsidRPr="006A6C04" w:rsidRDefault="00430C39" w:rsidP="00254A24">
            <w:pPr>
              <w:pStyle w:val="AralkYok"/>
              <w:rPr>
                <w:sz w:val="18"/>
                <w:szCs w:val="18"/>
              </w:rPr>
            </w:pPr>
            <w:r w:rsidRPr="006A6C04">
              <w:rPr>
                <w:rFonts w:ascii="Tahoma" w:hAnsi="Tahoma" w:cs="Tahoma"/>
                <w:b/>
                <w:sz w:val="18"/>
                <w:szCs w:val="18"/>
                <w14:ligatures w14:val="standardContextual"/>
              </w:rPr>
              <w:t>VE SÜREÇ BİLEŞENLERİ</w:t>
            </w:r>
          </w:p>
        </w:tc>
        <w:tc>
          <w:tcPr>
            <w:tcW w:w="8084" w:type="dxa"/>
            <w:vAlign w:val="center"/>
          </w:tcPr>
          <w:p w:rsidR="00B22D84" w:rsidRPr="006A6C04" w:rsidRDefault="00430C39" w:rsidP="00B22D84">
            <w:pPr>
              <w:pStyle w:val="AralkYok"/>
              <w:rPr>
                <w:rFonts w:ascii="Tahoma" w:hAnsi="Tahoma" w:cs="Tahoma"/>
                <w:b/>
                <w:sz w:val="19"/>
                <w:szCs w:val="19"/>
                <w14:ligatures w14:val="standardContextual"/>
              </w:rPr>
            </w:pPr>
            <w:r w:rsidRPr="006A6C04">
              <w:rPr>
                <w:rFonts w:ascii="Tahoma" w:hAnsi="Tahoma" w:cs="Tahoma"/>
                <w:b/>
                <w:sz w:val="19"/>
                <w:szCs w:val="19"/>
                <w14:ligatures w14:val="standardContextual"/>
              </w:rPr>
              <w:t>MAT.2.2.2. Toplama ve çıkarma işlemlerinin sonuçlarını tahminde bulunarak ve</w:t>
            </w:r>
            <w:r w:rsidRPr="006A6C04">
              <w:rPr>
                <w:rFonts w:ascii="Tahoma" w:hAnsi="Tahoma" w:cs="Tahoma"/>
                <w:b/>
                <w:sz w:val="19"/>
                <w:szCs w:val="19"/>
                <w14:ligatures w14:val="standardContextual"/>
              </w:rPr>
              <w:t xml:space="preserve"> zihinden işlem yaparak muhakeme edebilme (5 saat)</w:t>
            </w:r>
          </w:p>
          <w:p w:rsidR="00B22D84" w:rsidRPr="006A6C04" w:rsidRDefault="00430C39" w:rsidP="00B22D84">
            <w:pPr>
              <w:pStyle w:val="AralkYok"/>
              <w:rPr>
                <w:rFonts w:ascii="Tahoma" w:hAnsi="Tahoma" w:cs="Tahoma"/>
                <w:sz w:val="19"/>
                <w:szCs w:val="19"/>
                <w14:ligatures w14:val="standardContextual"/>
              </w:rPr>
            </w:pPr>
            <w:r w:rsidRPr="006A6C04">
              <w:rPr>
                <w:rFonts w:ascii="Tahoma" w:hAnsi="Tahoma" w:cs="Tahoma"/>
                <w:sz w:val="19"/>
                <w:szCs w:val="19"/>
                <w14:ligatures w14:val="standardContextual"/>
              </w:rPr>
              <w:t xml:space="preserve">     a) Toplama ve çıkarma işlemlerine ilişkin ögeleri belirler.</w:t>
            </w:r>
          </w:p>
          <w:p w:rsidR="006A6C04" w:rsidRDefault="00430C39" w:rsidP="00B22D84">
            <w:pPr>
              <w:pStyle w:val="AralkYok"/>
              <w:rPr>
                <w:rFonts w:ascii="Tahoma" w:hAnsi="Tahoma" w:cs="Tahoma"/>
                <w:sz w:val="19"/>
                <w:szCs w:val="19"/>
                <w14:ligatures w14:val="standardContextual"/>
              </w:rPr>
            </w:pPr>
            <w:r w:rsidRPr="006A6C04">
              <w:rPr>
                <w:rFonts w:ascii="Tahoma" w:hAnsi="Tahoma" w:cs="Tahoma"/>
                <w:sz w:val="19"/>
                <w:szCs w:val="19"/>
                <w14:ligatures w14:val="standardContextual"/>
              </w:rPr>
              <w:t xml:space="preserve">     b) Toplama ve çıkarma işlemlerine ilişkin öğeler </w:t>
            </w:r>
            <w:r>
              <w:rPr>
                <w:rFonts w:ascii="Tahoma" w:hAnsi="Tahoma" w:cs="Tahoma"/>
                <w:sz w:val="19"/>
                <w:szCs w:val="19"/>
                <w14:ligatures w14:val="standardContextual"/>
              </w:rPr>
              <w:t xml:space="preserve">arasındaki ilişkileri belirler.                  </w:t>
            </w:r>
          </w:p>
          <w:p w:rsidR="00B22D84" w:rsidRPr="006A6C04" w:rsidRDefault="00430C39" w:rsidP="00B22D84">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6A6C04">
              <w:rPr>
                <w:rFonts w:ascii="Tahoma" w:hAnsi="Tahoma" w:cs="Tahoma"/>
                <w:sz w:val="19"/>
                <w:szCs w:val="19"/>
                <w14:ligatures w14:val="standardContextual"/>
              </w:rPr>
              <w:t xml:space="preserve">c) Toplama ve çıkarma işlemine </w:t>
            </w:r>
            <w:r w:rsidRPr="006A6C04">
              <w:rPr>
                <w:rFonts w:ascii="Tahoma" w:hAnsi="Tahoma" w:cs="Tahoma"/>
                <w:sz w:val="19"/>
                <w:szCs w:val="19"/>
                <w14:ligatures w14:val="standardContextual"/>
              </w:rPr>
              <w:t>yönelik tahmin ve zihinden işlem sonuçları arasında ilişki kurar.</w:t>
            </w:r>
          </w:p>
          <w:p w:rsidR="00B22D84" w:rsidRPr="006A6C04" w:rsidRDefault="00430C39" w:rsidP="00B22D84">
            <w:pPr>
              <w:pStyle w:val="AralkYok"/>
              <w:rPr>
                <w:rFonts w:ascii="Tahoma" w:hAnsi="Tahoma" w:cs="Tahoma"/>
                <w:sz w:val="19"/>
                <w:szCs w:val="19"/>
                <w14:ligatures w14:val="standardContextual"/>
              </w:rPr>
            </w:pPr>
            <w:r w:rsidRPr="006A6C04">
              <w:rPr>
                <w:rFonts w:ascii="Tahoma" w:hAnsi="Tahoma" w:cs="Tahoma"/>
                <w:sz w:val="19"/>
                <w:szCs w:val="19"/>
                <w14:ligatures w14:val="standardContextual"/>
              </w:rPr>
              <w:t xml:space="preserve">     ç ) Tahmin ve zihinden işlem sonuçlarının tutarlılığını ifade eder.</w:t>
            </w:r>
          </w:p>
        </w:tc>
      </w:tr>
      <w:tr w:rsidR="00FC6DEE" w:rsidTr="00A81B29">
        <w:trPr>
          <w:jc w:val="center"/>
        </w:trPr>
        <w:tc>
          <w:tcPr>
            <w:tcW w:w="2547" w:type="dxa"/>
            <w:vAlign w:val="center"/>
          </w:tcPr>
          <w:p w:rsidR="00B22D84" w:rsidRPr="006A6C04" w:rsidRDefault="00430C39" w:rsidP="00254A24">
            <w:pPr>
              <w:pStyle w:val="AralkYok"/>
              <w:rPr>
                <w:sz w:val="18"/>
                <w:szCs w:val="18"/>
              </w:rPr>
            </w:pPr>
            <w:r w:rsidRPr="006A6C04">
              <w:rPr>
                <w:rFonts w:ascii="Tahoma" w:hAnsi="Tahoma" w:cs="Tahoma"/>
                <w:b/>
                <w:sz w:val="18"/>
                <w:szCs w:val="18"/>
                <w14:ligatures w14:val="standardContextual"/>
              </w:rPr>
              <w:t>EĞİTİM ARAÇ-GEREÇLERİ</w:t>
            </w:r>
          </w:p>
        </w:tc>
        <w:tc>
          <w:tcPr>
            <w:tcW w:w="8084" w:type="dxa"/>
            <w:vAlign w:val="center"/>
          </w:tcPr>
          <w:p w:rsidR="00B22D84" w:rsidRPr="006A6C04" w:rsidRDefault="00430C39" w:rsidP="00254A24">
            <w:pPr>
              <w:pStyle w:val="AralkYok"/>
              <w:rPr>
                <w:sz w:val="19"/>
                <w:szCs w:val="19"/>
              </w:rPr>
            </w:pPr>
            <w:r w:rsidRPr="006A6C04">
              <w:rPr>
                <w:rFonts w:ascii="Tahoma" w:hAnsi="Tahoma" w:cs="Tahoma"/>
                <w:sz w:val="19"/>
                <w:szCs w:val="19"/>
              </w:rPr>
              <w:t>Matematik ders kitabı, web2 uygulamaları, çalışma kağıtları, sayı kartları, sayı blokları, far</w:t>
            </w:r>
            <w:r w:rsidRPr="006A6C04">
              <w:rPr>
                <w:rFonts w:ascii="Tahoma" w:hAnsi="Tahoma" w:cs="Tahoma"/>
                <w:sz w:val="19"/>
                <w:szCs w:val="19"/>
              </w:rPr>
              <w:t>klı sayma nesneleri, abaküs</w:t>
            </w:r>
          </w:p>
        </w:tc>
      </w:tr>
      <w:tr w:rsidR="00FC6DEE" w:rsidTr="00A81B29">
        <w:trPr>
          <w:jc w:val="center"/>
        </w:trPr>
        <w:tc>
          <w:tcPr>
            <w:tcW w:w="2547" w:type="dxa"/>
            <w:vAlign w:val="center"/>
          </w:tcPr>
          <w:p w:rsidR="00B22D84" w:rsidRPr="006A6C04" w:rsidRDefault="00430C39" w:rsidP="00254A24">
            <w:pPr>
              <w:pStyle w:val="AralkYok"/>
              <w:rPr>
                <w:sz w:val="18"/>
                <w:szCs w:val="18"/>
              </w:rPr>
            </w:pPr>
            <w:r w:rsidRPr="006A6C04">
              <w:rPr>
                <w:rFonts w:ascii="Tahoma" w:hAnsi="Tahoma" w:cs="Tahoma"/>
                <w:b/>
                <w:sz w:val="18"/>
                <w:szCs w:val="18"/>
                <w14:ligatures w14:val="standardContextual"/>
              </w:rPr>
              <w:t>YÖNTEM - TEKNİKLER</w:t>
            </w:r>
          </w:p>
        </w:tc>
        <w:tc>
          <w:tcPr>
            <w:tcW w:w="8084" w:type="dxa"/>
            <w:vAlign w:val="center"/>
          </w:tcPr>
          <w:p w:rsidR="00B22D84" w:rsidRPr="006A6C04" w:rsidRDefault="00430C39" w:rsidP="00254A24">
            <w:pPr>
              <w:pStyle w:val="AralkYok"/>
              <w:rPr>
                <w:sz w:val="19"/>
                <w:szCs w:val="19"/>
              </w:rPr>
            </w:pPr>
            <w:r w:rsidRPr="006A6C04">
              <w:rPr>
                <w:rFonts w:ascii="Tahoma" w:hAnsi="Tahoma" w:cs="Tahoma"/>
                <w:sz w:val="19"/>
                <w:szCs w:val="19"/>
              </w:rPr>
              <w:t>1.Anlatım 2.Tümevarım 3. Tümdengelim 4. Grup tartışması 5. Gezi gözlem 6. Gösteri 7. Soru yanıt 8. Örnek olay  9. Beyin fırtınası 10. Canlandırma 11. Grup çalışmaları 12. Oyunlar 13. Rol yapma 14. Canlandırma</w:t>
            </w:r>
          </w:p>
        </w:tc>
      </w:tr>
      <w:tr w:rsidR="00FC6DEE" w:rsidTr="00A81B29">
        <w:trPr>
          <w:jc w:val="center"/>
        </w:trPr>
        <w:tc>
          <w:tcPr>
            <w:tcW w:w="2547" w:type="dxa"/>
            <w:vAlign w:val="center"/>
          </w:tcPr>
          <w:p w:rsidR="00B22D84" w:rsidRPr="006A6C04" w:rsidRDefault="00430C39" w:rsidP="00254A24">
            <w:pPr>
              <w:pStyle w:val="AralkYok"/>
              <w:rPr>
                <w:sz w:val="18"/>
                <w:szCs w:val="18"/>
              </w:rPr>
            </w:pPr>
            <w:r w:rsidRPr="006A6C04">
              <w:rPr>
                <w:rFonts w:ascii="Tahoma" w:hAnsi="Tahoma" w:cs="Tahoma"/>
                <w:b/>
                <w:sz w:val="18"/>
                <w:szCs w:val="18"/>
                <w14:ligatures w14:val="standardContextual"/>
              </w:rPr>
              <w:t>Anahtar Kavramlar ve Semboller</w:t>
            </w:r>
          </w:p>
        </w:tc>
        <w:tc>
          <w:tcPr>
            <w:tcW w:w="8084" w:type="dxa"/>
            <w:vAlign w:val="center"/>
          </w:tcPr>
          <w:p w:rsidR="00B22D84" w:rsidRPr="006A6C04" w:rsidRDefault="00430C39" w:rsidP="00254A24">
            <w:pPr>
              <w:pStyle w:val="AralkYok"/>
              <w:rPr>
                <w:sz w:val="19"/>
                <w:szCs w:val="19"/>
              </w:rPr>
            </w:pPr>
            <w:r w:rsidRPr="006A6C04">
              <w:rPr>
                <w:rFonts w:ascii="Tahoma" w:hAnsi="Tahoma" w:cs="Tahoma"/>
                <w:sz w:val="19"/>
                <w:szCs w:val="19"/>
                <w14:ligatures w14:val="standardContextual"/>
              </w:rPr>
              <w:t>eldeli toplama, tekrarlı toplama, çarpma, çarpan, çarpım, ardışık çıkarma, bölme, bölünen, bölen, bölüm, kalan, gruplandırma, eşit paylaştırma</w:t>
            </w:r>
          </w:p>
        </w:tc>
      </w:tr>
      <w:tr w:rsidR="00FC6DEE" w:rsidTr="00A81B29">
        <w:trPr>
          <w:jc w:val="center"/>
        </w:trPr>
        <w:tc>
          <w:tcPr>
            <w:tcW w:w="2547" w:type="dxa"/>
            <w:vAlign w:val="center"/>
          </w:tcPr>
          <w:p w:rsidR="00B22D84" w:rsidRPr="006A6C04" w:rsidRDefault="00430C39" w:rsidP="00254A24">
            <w:pPr>
              <w:pStyle w:val="AralkYok"/>
              <w:rPr>
                <w:rFonts w:ascii="Tahoma" w:hAnsi="Tahoma" w:cs="Tahoma"/>
                <w:b/>
                <w:sz w:val="18"/>
                <w:szCs w:val="18"/>
                <w14:ligatures w14:val="standardContextual"/>
              </w:rPr>
            </w:pPr>
            <w:r w:rsidRPr="006A6C04">
              <w:rPr>
                <w:rFonts w:ascii="Tahoma" w:hAnsi="Tahoma" w:cs="Tahoma"/>
                <w:b/>
                <w:sz w:val="18"/>
                <w:szCs w:val="18"/>
                <w14:ligatures w14:val="standardContextual"/>
              </w:rPr>
              <w:t>ÖĞRENME KANITLARI</w:t>
            </w:r>
          </w:p>
          <w:p w:rsidR="00B22D84" w:rsidRPr="006A6C04" w:rsidRDefault="00430C39" w:rsidP="00254A24">
            <w:pPr>
              <w:pStyle w:val="AralkYok"/>
              <w:rPr>
                <w:rFonts w:ascii="Tahoma" w:hAnsi="Tahoma" w:cs="Tahoma"/>
                <w:b/>
                <w:sz w:val="18"/>
                <w:szCs w:val="18"/>
                <w14:ligatures w14:val="standardContextual"/>
              </w:rPr>
            </w:pPr>
            <w:r w:rsidRPr="006A6C04">
              <w:rPr>
                <w:rFonts w:ascii="Tahoma" w:hAnsi="Tahoma" w:cs="Tahoma"/>
                <w:b/>
                <w:sz w:val="18"/>
                <w:szCs w:val="18"/>
                <w14:ligatures w14:val="standardContextual"/>
              </w:rPr>
              <w:t>(Ölçme ve Değerlendirme)</w:t>
            </w:r>
          </w:p>
        </w:tc>
        <w:tc>
          <w:tcPr>
            <w:tcW w:w="8084" w:type="dxa"/>
            <w:vAlign w:val="center"/>
          </w:tcPr>
          <w:p w:rsidR="00B22D84" w:rsidRPr="006A6C04" w:rsidRDefault="00430C39" w:rsidP="00254A24">
            <w:pPr>
              <w:pStyle w:val="AralkYok"/>
              <w:rPr>
                <w:rFonts w:ascii="Tahoma" w:hAnsi="Tahoma" w:cs="Tahoma"/>
                <w:sz w:val="19"/>
                <w:szCs w:val="19"/>
                <w14:ligatures w14:val="standardContextual"/>
              </w:rPr>
            </w:pPr>
            <w:r w:rsidRPr="006A6C04">
              <w:rPr>
                <w:rFonts w:ascii="Tahoma" w:hAnsi="Tahoma" w:cs="Tahoma"/>
                <w:sz w:val="19"/>
                <w:szCs w:val="19"/>
                <w14:ligatures w14:val="standardContextual"/>
              </w:rPr>
              <w:t>Öğrenme-öğretme uygulamaları netices</w:t>
            </w:r>
            <w:r w:rsidRPr="006A6C04">
              <w:rPr>
                <w:rFonts w:ascii="Tahoma" w:hAnsi="Tahoma" w:cs="Tahoma"/>
                <w:sz w:val="19"/>
                <w:szCs w:val="19"/>
                <w14:ligatures w14:val="standardContextual"/>
              </w:rPr>
              <w:t>inde ulaşılmak istenen öğrenme çıktıları; gözlem</w:t>
            </w:r>
          </w:p>
          <w:p w:rsidR="00B22D84" w:rsidRPr="006A6C04" w:rsidRDefault="00430C39" w:rsidP="00254A24">
            <w:pPr>
              <w:pStyle w:val="AralkYok"/>
              <w:rPr>
                <w:rFonts w:ascii="Tahoma" w:hAnsi="Tahoma" w:cs="Tahoma"/>
                <w:sz w:val="19"/>
                <w:szCs w:val="19"/>
                <w14:ligatures w14:val="standardContextual"/>
              </w:rPr>
            </w:pPr>
            <w:r w:rsidRPr="006A6C04">
              <w:rPr>
                <w:rFonts w:ascii="Tahoma" w:hAnsi="Tahoma" w:cs="Tahoma"/>
                <w:sz w:val="19"/>
                <w:szCs w:val="19"/>
                <w14:ligatures w14:val="standardContextual"/>
              </w:rPr>
              <w:t>formları, performans görevi, kontrol listeleri, eşleştirme sorularından ve izleme testleri</w:t>
            </w:r>
          </w:p>
          <w:p w:rsidR="00B22D84" w:rsidRPr="006A6C04" w:rsidRDefault="00430C39" w:rsidP="00254A24">
            <w:pPr>
              <w:pStyle w:val="AralkYok"/>
              <w:rPr>
                <w:rFonts w:ascii="Tahoma" w:hAnsi="Tahoma" w:cs="Tahoma"/>
                <w:sz w:val="19"/>
                <w:szCs w:val="19"/>
                <w14:ligatures w14:val="standardContextual"/>
              </w:rPr>
            </w:pPr>
            <w:r w:rsidRPr="006A6C04">
              <w:rPr>
                <w:rFonts w:ascii="Tahoma" w:hAnsi="Tahoma" w:cs="Tahoma"/>
                <w:sz w:val="19"/>
                <w:szCs w:val="19"/>
                <w14:ligatures w14:val="standardContextual"/>
              </w:rPr>
              <w:t>kullanılarak değerlendirilebilir. Toplama ve çıkarma işlemlerini gerektiren günlük yaşam problemlerini çözümleri ile</w:t>
            </w:r>
            <w:r w:rsidRPr="006A6C04">
              <w:rPr>
                <w:rFonts w:ascii="Tahoma" w:hAnsi="Tahoma" w:cs="Tahoma"/>
                <w:sz w:val="19"/>
                <w:szCs w:val="19"/>
                <w14:ligatures w14:val="standardContextual"/>
              </w:rPr>
              <w:t xml:space="preserve"> birlikte oluşturabilecekleri performans görevi verilebilir. Performans görevinin değerlendirilmesi bütüncül dereceli puanlama anahtarı ile yapılabilir.</w:t>
            </w:r>
          </w:p>
        </w:tc>
      </w:tr>
      <w:tr w:rsidR="00FC6DEE" w:rsidTr="00A81B29">
        <w:trPr>
          <w:jc w:val="center"/>
        </w:trPr>
        <w:tc>
          <w:tcPr>
            <w:tcW w:w="2547" w:type="dxa"/>
            <w:vAlign w:val="center"/>
          </w:tcPr>
          <w:p w:rsidR="00B22D84" w:rsidRPr="006A6C04" w:rsidRDefault="00430C39" w:rsidP="00254A24">
            <w:pPr>
              <w:pStyle w:val="AralkYok"/>
              <w:rPr>
                <w:rFonts w:ascii="Tahoma" w:hAnsi="Tahoma" w:cs="Tahoma"/>
                <w:b/>
                <w:sz w:val="19"/>
                <w:szCs w:val="19"/>
                <w14:ligatures w14:val="standardContextual"/>
              </w:rPr>
            </w:pPr>
            <w:r w:rsidRPr="006A6C04">
              <w:rPr>
                <w:rFonts w:ascii="Tahoma" w:hAnsi="Tahoma" w:cs="Tahoma"/>
                <w:b/>
                <w:sz w:val="19"/>
                <w:szCs w:val="19"/>
                <w14:ligatures w14:val="standardContextual"/>
              </w:rPr>
              <w:t>Öğretme-Öğrenme</w:t>
            </w:r>
          </w:p>
          <w:p w:rsidR="00B22D84" w:rsidRPr="006A6C04" w:rsidRDefault="00430C39" w:rsidP="00254A24">
            <w:pPr>
              <w:pStyle w:val="AralkYok"/>
              <w:rPr>
                <w:rFonts w:ascii="Tahoma" w:hAnsi="Tahoma" w:cs="Tahoma"/>
                <w:b/>
                <w:sz w:val="19"/>
                <w:szCs w:val="19"/>
                <w14:ligatures w14:val="standardContextual"/>
              </w:rPr>
            </w:pPr>
            <w:r w:rsidRPr="006A6C04">
              <w:rPr>
                <w:rFonts w:ascii="Tahoma" w:hAnsi="Tahoma" w:cs="Tahoma"/>
                <w:b/>
                <w:sz w:val="19"/>
                <w:szCs w:val="19"/>
                <w14:ligatures w14:val="standardContextual"/>
              </w:rPr>
              <w:t>Uygulamalar</w:t>
            </w:r>
          </w:p>
        </w:tc>
        <w:tc>
          <w:tcPr>
            <w:tcW w:w="8084" w:type="dxa"/>
            <w:vAlign w:val="center"/>
          </w:tcPr>
          <w:p w:rsidR="00B22D84" w:rsidRPr="006A6C04" w:rsidRDefault="00430C39" w:rsidP="00B22D84">
            <w:pPr>
              <w:pStyle w:val="AralkYok"/>
              <w:rPr>
                <w:rFonts w:ascii="Tahoma" w:hAnsi="Tahoma" w:cs="Tahoma"/>
                <w:b/>
                <w:sz w:val="19"/>
                <w:szCs w:val="19"/>
                <w14:ligatures w14:val="standardContextual"/>
              </w:rPr>
            </w:pPr>
            <w:r w:rsidRPr="006A6C04">
              <w:rPr>
                <w:rFonts w:ascii="Tahoma" w:hAnsi="Tahoma" w:cs="Tahoma"/>
                <w:b/>
                <w:sz w:val="19"/>
                <w:szCs w:val="19"/>
                <w14:ligatures w14:val="standardContextual"/>
              </w:rPr>
              <w:t xml:space="preserve">MAT.2.2.2. Toplama ve çıkarma işlemlerinin sonuçlarını tahminde bulunarak </w:t>
            </w:r>
            <w:r w:rsidRPr="006A6C04">
              <w:rPr>
                <w:rFonts w:ascii="Tahoma" w:hAnsi="Tahoma" w:cs="Tahoma"/>
                <w:b/>
                <w:sz w:val="19"/>
                <w:szCs w:val="19"/>
                <w14:ligatures w14:val="standardContextual"/>
              </w:rPr>
              <w:t>ve zihinden işlem yaparak muhakeme edebilme (5 saat)</w:t>
            </w:r>
          </w:p>
          <w:p w:rsidR="006A6C04" w:rsidRPr="006A6C04" w:rsidRDefault="00430C39" w:rsidP="00B22D84">
            <w:pPr>
              <w:pStyle w:val="AralkYok"/>
              <w:rPr>
                <w:rFonts w:ascii="Tahoma" w:hAnsi="Tahoma" w:cs="Tahoma"/>
                <w:sz w:val="19"/>
                <w:szCs w:val="19"/>
                <w14:ligatures w14:val="standardContextual"/>
              </w:rPr>
            </w:pPr>
            <w:r w:rsidRPr="006A6C04">
              <w:rPr>
                <w:rFonts w:ascii="Tahoma" w:hAnsi="Tahoma" w:cs="Tahoma"/>
                <w:sz w:val="19"/>
                <w:szCs w:val="19"/>
                <w14:ligatures w14:val="standardContextual"/>
              </w:rPr>
              <w:t xml:space="preserve">  </w:t>
            </w:r>
            <w:r w:rsidRPr="006A6C04">
              <w:rPr>
                <w:rFonts w:ascii="Tahoma" w:hAnsi="Tahoma" w:cs="Tahoma"/>
                <w:color w:val="000000" w:themeColor="text1"/>
                <w:sz w:val="19"/>
                <w:szCs w:val="19"/>
                <w14:ligatures w14:val="standardContextual"/>
              </w:rPr>
              <w:t>♦</w:t>
            </w:r>
            <w:r w:rsidRPr="006A6C04">
              <w:rPr>
                <w:rFonts w:ascii="Tahoma" w:hAnsi="Tahoma" w:cs="Tahoma"/>
                <w:color w:val="000000" w:themeColor="text1"/>
                <w:sz w:val="19"/>
                <w:szCs w:val="19"/>
                <w14:ligatures w14:val="standardContextual"/>
              </w:rPr>
              <w:t xml:space="preserve"> </w:t>
            </w:r>
            <w:r w:rsidRPr="006A6C04">
              <w:rPr>
                <w:rFonts w:ascii="Tahoma" w:hAnsi="Tahoma" w:cs="Tahoma"/>
                <w:sz w:val="19"/>
                <w:szCs w:val="19"/>
                <w14:ligatures w14:val="standardContextual"/>
              </w:rPr>
              <w:t>İki basamaklı sayılarla toplama ve çıkarma işleminin ögeleri ve ögelerin isimleri, işlemler üzerinde ifade edilir. Bu ögeler arasındaki ilişkilerin kendi ifadeleriyle belirtilmesi beklenir. Bu sayede</w:t>
            </w:r>
            <w:r w:rsidRPr="006A6C04">
              <w:rPr>
                <w:rFonts w:ascii="Tahoma" w:hAnsi="Tahoma" w:cs="Tahoma"/>
                <w:sz w:val="19"/>
                <w:szCs w:val="19"/>
                <w14:ligatures w14:val="standardContextual"/>
              </w:rPr>
              <w:t xml:space="preserve"> ögeler arasındaki ilişkiler ortaya konur. Öğrencilerin toplama işleminin değişme özelliğini ifade etmeleri sağlanır. </w:t>
            </w:r>
          </w:p>
          <w:p w:rsidR="00B22D84" w:rsidRPr="006A6C04" w:rsidRDefault="00430C39" w:rsidP="00B22D84">
            <w:pPr>
              <w:pStyle w:val="AralkYok"/>
              <w:rPr>
                <w:rFonts w:ascii="Tahoma" w:hAnsi="Tahoma" w:cs="Tahoma"/>
                <w:sz w:val="19"/>
                <w:szCs w:val="19"/>
                <w14:ligatures w14:val="standardContextual"/>
              </w:rPr>
            </w:pPr>
            <w:r w:rsidRPr="006A6C04">
              <w:rPr>
                <w:rFonts w:ascii="Tahoma" w:hAnsi="Tahoma" w:cs="Tahoma"/>
                <w:sz w:val="19"/>
                <w:szCs w:val="19"/>
                <w14:ligatures w14:val="standardContextual"/>
              </w:rPr>
              <w:t xml:space="preserve">  </w:t>
            </w:r>
            <w:r w:rsidRPr="006A6C04">
              <w:rPr>
                <w:rFonts w:ascii="Tahoma" w:hAnsi="Tahoma" w:cs="Tahoma"/>
                <w:color w:val="000000" w:themeColor="text1"/>
                <w:sz w:val="19"/>
                <w:szCs w:val="19"/>
                <w14:ligatures w14:val="standardContextual"/>
              </w:rPr>
              <w:t>♦</w:t>
            </w:r>
            <w:r w:rsidRPr="006A6C04">
              <w:rPr>
                <w:rFonts w:ascii="Tahoma" w:hAnsi="Tahoma" w:cs="Tahoma"/>
                <w:color w:val="000000" w:themeColor="text1"/>
                <w:sz w:val="19"/>
                <w:szCs w:val="19"/>
                <w14:ligatures w14:val="standardContextual"/>
              </w:rPr>
              <w:t xml:space="preserve"> </w:t>
            </w:r>
            <w:r w:rsidRPr="006A6C04">
              <w:rPr>
                <w:rFonts w:ascii="Tahoma" w:hAnsi="Tahoma" w:cs="Tahoma"/>
                <w:sz w:val="19"/>
                <w:szCs w:val="19"/>
                <w14:ligatures w14:val="standardContextual"/>
              </w:rPr>
              <w:t>Öğrencilerin iki basamaklı sayılarla toplama ve çıkarma işlemleriyle ilgili tahmin etme ve</w:t>
            </w:r>
          </w:p>
          <w:p w:rsidR="006A6C04" w:rsidRDefault="00430C39" w:rsidP="00B22D84">
            <w:pPr>
              <w:pStyle w:val="AralkYok"/>
              <w:rPr>
                <w:rFonts w:ascii="Tahoma" w:hAnsi="Tahoma" w:cs="Tahoma"/>
                <w:sz w:val="19"/>
                <w:szCs w:val="19"/>
                <w14:ligatures w14:val="standardContextual"/>
              </w:rPr>
            </w:pPr>
            <w:r w:rsidRPr="006A6C04">
              <w:rPr>
                <w:rFonts w:ascii="Tahoma" w:hAnsi="Tahoma" w:cs="Tahoma"/>
                <w:sz w:val="19"/>
                <w:szCs w:val="19"/>
                <w14:ligatures w14:val="standardContextual"/>
              </w:rPr>
              <w:t>zihinden işlem yapma becerilerini geliştir</w:t>
            </w:r>
            <w:r w:rsidRPr="006A6C04">
              <w:rPr>
                <w:rFonts w:ascii="Tahoma" w:hAnsi="Tahoma" w:cs="Tahoma"/>
                <w:sz w:val="19"/>
                <w:szCs w:val="19"/>
                <w14:ligatures w14:val="standardContextual"/>
              </w:rPr>
              <w:t>ebilmek için kendi stratejilerini oluşturmalarına</w:t>
            </w:r>
            <w:r>
              <w:rPr>
                <w:rFonts w:ascii="Tahoma" w:hAnsi="Tahoma" w:cs="Tahoma"/>
                <w:sz w:val="19"/>
                <w:szCs w:val="19"/>
                <w14:ligatures w14:val="standardContextual"/>
              </w:rPr>
              <w:t xml:space="preserve"> </w:t>
            </w:r>
            <w:r w:rsidRPr="006A6C04">
              <w:rPr>
                <w:rFonts w:ascii="Tahoma" w:hAnsi="Tahoma" w:cs="Tahoma"/>
                <w:sz w:val="19"/>
                <w:szCs w:val="19"/>
                <w14:ligatures w14:val="standardContextual"/>
              </w:rPr>
              <w:t>fırsat verilir. Bu amaçla günlük yaşam durumlarından yola çıkılarak öğrenciyi bir problem</w:t>
            </w:r>
            <w:r>
              <w:rPr>
                <w:rFonts w:ascii="Tahoma" w:hAnsi="Tahoma" w:cs="Tahoma"/>
                <w:sz w:val="19"/>
                <w:szCs w:val="19"/>
                <w14:ligatures w14:val="standardContextual"/>
              </w:rPr>
              <w:t xml:space="preserve"> </w:t>
            </w:r>
            <w:r w:rsidRPr="006A6C04">
              <w:rPr>
                <w:rFonts w:ascii="Tahoma" w:hAnsi="Tahoma" w:cs="Tahoma"/>
                <w:sz w:val="19"/>
                <w:szCs w:val="19"/>
                <w14:ligatures w14:val="standardContextual"/>
              </w:rPr>
              <w:t>ile karşı karşıya bırakacak ve kendi çözüm yollarını bulmaları için analitik düşünmeye yönlendirecek</w:t>
            </w:r>
            <w:r>
              <w:rPr>
                <w:rFonts w:ascii="Tahoma" w:hAnsi="Tahoma" w:cs="Tahoma"/>
                <w:sz w:val="19"/>
                <w:szCs w:val="19"/>
                <w14:ligatures w14:val="standardContextual"/>
              </w:rPr>
              <w:t xml:space="preserve"> </w:t>
            </w:r>
            <w:r w:rsidRPr="006A6C04">
              <w:rPr>
                <w:rFonts w:ascii="Tahoma" w:hAnsi="Tahoma" w:cs="Tahoma"/>
                <w:sz w:val="19"/>
                <w:szCs w:val="19"/>
                <w14:ligatures w14:val="standardContextual"/>
              </w:rPr>
              <w:t>etkinlikle</w:t>
            </w:r>
            <w:r>
              <w:rPr>
                <w:rFonts w:ascii="Tahoma" w:hAnsi="Tahoma" w:cs="Tahoma"/>
                <w:sz w:val="19"/>
                <w:szCs w:val="19"/>
                <w14:ligatures w14:val="standardContextual"/>
              </w:rPr>
              <w:t>r yap</w:t>
            </w:r>
            <w:r>
              <w:rPr>
                <w:rFonts w:ascii="Tahoma" w:hAnsi="Tahoma" w:cs="Tahoma"/>
                <w:sz w:val="19"/>
                <w:szCs w:val="19"/>
                <w14:ligatures w14:val="standardContextual"/>
              </w:rPr>
              <w:t>ılır.</w:t>
            </w:r>
          </w:p>
          <w:p w:rsidR="00B22D84" w:rsidRPr="006A6C04" w:rsidRDefault="00430C39" w:rsidP="00B22D84">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6A6C04">
              <w:rPr>
                <w:rFonts w:ascii="Tahoma" w:hAnsi="Tahoma" w:cs="Tahoma"/>
                <w:color w:val="000000" w:themeColor="text1"/>
                <w:sz w:val="19"/>
                <w:szCs w:val="19"/>
                <w14:ligatures w14:val="standardContextual"/>
              </w:rPr>
              <w:t>♦</w:t>
            </w:r>
            <w:r>
              <w:rPr>
                <w:rFonts w:ascii="Tahoma" w:hAnsi="Tahoma" w:cs="Tahoma"/>
                <w:sz w:val="19"/>
                <w:szCs w:val="19"/>
                <w14:ligatures w14:val="standardContextual"/>
              </w:rPr>
              <w:t xml:space="preserve"> </w:t>
            </w:r>
            <w:r w:rsidRPr="006A6C04">
              <w:rPr>
                <w:rFonts w:ascii="Tahoma" w:hAnsi="Tahoma" w:cs="Tahoma"/>
                <w:sz w:val="19"/>
                <w:szCs w:val="19"/>
                <w14:ligatures w14:val="standardContextual"/>
              </w:rPr>
              <w:t>Toplama ve çıkarma işlemine yönelik</w:t>
            </w:r>
            <w:r>
              <w:rPr>
                <w:rFonts w:ascii="Tahoma" w:hAnsi="Tahoma" w:cs="Tahoma"/>
                <w:sz w:val="19"/>
                <w:szCs w:val="19"/>
                <w14:ligatures w14:val="standardContextual"/>
              </w:rPr>
              <w:t xml:space="preserve"> </w:t>
            </w:r>
            <w:r w:rsidRPr="006A6C04">
              <w:rPr>
                <w:rFonts w:ascii="Tahoma" w:hAnsi="Tahoma" w:cs="Tahoma"/>
                <w:sz w:val="19"/>
                <w:szCs w:val="19"/>
                <w14:ligatures w14:val="standardContextual"/>
              </w:rPr>
              <w:t>tahmin ve zihinden işlem sonuçlarını ifade etmeleri sağlanır.</w:t>
            </w:r>
          </w:p>
          <w:p w:rsidR="00B22D84" w:rsidRPr="006A6C04" w:rsidRDefault="00430C39" w:rsidP="00B22D84">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6A6C04">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6A6C04">
              <w:rPr>
                <w:rFonts w:ascii="Tahoma" w:hAnsi="Tahoma" w:cs="Tahoma"/>
                <w:sz w:val="19"/>
                <w:szCs w:val="19"/>
                <w14:ligatures w14:val="standardContextual"/>
              </w:rPr>
              <w:t>Öğrencilerin işlem deneyimi kazanacakları bilgilere ulaşmaları için çeşitli oyun ve etkinlikler</w:t>
            </w:r>
          </w:p>
          <w:p w:rsidR="006A6C04" w:rsidRDefault="00430C39" w:rsidP="00B22D84">
            <w:pPr>
              <w:pStyle w:val="AralkYok"/>
              <w:rPr>
                <w:rFonts w:ascii="Tahoma" w:hAnsi="Tahoma" w:cs="Tahoma"/>
                <w:sz w:val="19"/>
                <w:szCs w:val="19"/>
                <w14:ligatures w14:val="standardContextual"/>
              </w:rPr>
            </w:pPr>
            <w:r w:rsidRPr="006A6C04">
              <w:rPr>
                <w:rFonts w:ascii="Tahoma" w:hAnsi="Tahoma" w:cs="Tahoma"/>
                <w:sz w:val="19"/>
                <w:szCs w:val="19"/>
                <w14:ligatures w14:val="standardContextual"/>
              </w:rPr>
              <w:t>yapılır. Tüm öğrencilerin tahmin ve zihinden işl</w:t>
            </w:r>
            <w:r w:rsidRPr="006A6C04">
              <w:rPr>
                <w:rFonts w:ascii="Tahoma" w:hAnsi="Tahoma" w:cs="Tahoma"/>
                <w:sz w:val="19"/>
                <w:szCs w:val="19"/>
                <w14:ligatures w14:val="standardContextual"/>
              </w:rPr>
              <w:t>em sonuçlarını ilişkilendirmeleri, bu</w:t>
            </w:r>
            <w:r>
              <w:rPr>
                <w:rFonts w:ascii="Tahoma" w:hAnsi="Tahoma" w:cs="Tahoma"/>
                <w:sz w:val="19"/>
                <w:szCs w:val="19"/>
                <w14:ligatures w14:val="standardContextual"/>
              </w:rPr>
              <w:t xml:space="preserve"> </w:t>
            </w:r>
            <w:r w:rsidRPr="006A6C04">
              <w:rPr>
                <w:rFonts w:ascii="Tahoma" w:hAnsi="Tahoma" w:cs="Tahoma"/>
                <w:sz w:val="19"/>
                <w:szCs w:val="19"/>
                <w14:ligatures w14:val="standardContextual"/>
              </w:rPr>
              <w:t xml:space="preserve">ilişkiye yönelik çıkarımlarını kendi cümleleri ile ifade etmeleri sağlanır. </w:t>
            </w:r>
          </w:p>
          <w:p w:rsidR="00B22D84" w:rsidRPr="006A6C04" w:rsidRDefault="00430C39" w:rsidP="00A81B29">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6A6C04">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6A6C04">
              <w:rPr>
                <w:rFonts w:ascii="Tahoma" w:hAnsi="Tahoma" w:cs="Tahoma"/>
                <w:sz w:val="19"/>
                <w:szCs w:val="19"/>
                <w14:ligatures w14:val="standardContextual"/>
              </w:rPr>
              <w:t>Öğrencilere içerisinde</w:t>
            </w:r>
            <w:r>
              <w:rPr>
                <w:rFonts w:ascii="Tahoma" w:hAnsi="Tahoma" w:cs="Tahoma"/>
                <w:sz w:val="19"/>
                <w:szCs w:val="19"/>
                <w14:ligatures w14:val="standardContextual"/>
              </w:rPr>
              <w:t xml:space="preserve"> </w:t>
            </w:r>
            <w:r w:rsidRPr="006A6C04">
              <w:rPr>
                <w:rFonts w:ascii="Tahoma" w:hAnsi="Tahoma" w:cs="Tahoma"/>
                <w:sz w:val="19"/>
                <w:szCs w:val="19"/>
                <w14:ligatures w14:val="standardContextual"/>
              </w:rPr>
              <w:t>tahmin ve zihinden işlem içeren çeşitli etkinlikler verilerek açıkladıkları stratejiler</w:t>
            </w:r>
            <w:r>
              <w:rPr>
                <w:rFonts w:ascii="Tahoma" w:hAnsi="Tahoma" w:cs="Tahoma"/>
                <w:sz w:val="19"/>
                <w:szCs w:val="19"/>
                <w14:ligatures w14:val="standardContextual"/>
              </w:rPr>
              <w:t xml:space="preserve"> </w:t>
            </w:r>
            <w:r w:rsidRPr="006A6C04">
              <w:rPr>
                <w:rFonts w:ascii="Tahoma" w:hAnsi="Tahoma" w:cs="Tahoma"/>
                <w:sz w:val="19"/>
                <w:szCs w:val="19"/>
                <w14:ligatures w14:val="standardContextual"/>
              </w:rPr>
              <w:t xml:space="preserve">doğrultusunda kontrol </w:t>
            </w:r>
            <w:r w:rsidRPr="006A6C04">
              <w:rPr>
                <w:rFonts w:ascii="Tahoma" w:hAnsi="Tahoma" w:cs="Tahoma"/>
                <w:sz w:val="19"/>
                <w:szCs w:val="19"/>
                <w14:ligatures w14:val="standardContextual"/>
              </w:rPr>
              <w:t>listeleri uygulanarak değerlendirme yapılabilir. Öğrenme kanıtları</w:t>
            </w:r>
            <w:r w:rsidR="00A81B29">
              <w:rPr>
                <w:rFonts w:ascii="Tahoma" w:hAnsi="Tahoma" w:cs="Tahoma"/>
                <w:sz w:val="19"/>
                <w:szCs w:val="19"/>
                <w14:ligatures w14:val="standardContextual"/>
              </w:rPr>
              <w:t xml:space="preserve"> </w:t>
            </w:r>
            <w:r w:rsidRPr="006A6C04">
              <w:rPr>
                <w:rFonts w:ascii="Tahoma" w:hAnsi="Tahoma" w:cs="Tahoma"/>
                <w:sz w:val="19"/>
                <w:szCs w:val="19"/>
                <w14:ligatures w14:val="standardContextual"/>
              </w:rPr>
              <w:t>izleme testleri yardımıyla belirlenebilir. İfade edilen testler aracılığıyla öğrencilerin toplama</w:t>
            </w:r>
            <w:r>
              <w:rPr>
                <w:rFonts w:ascii="Tahoma" w:hAnsi="Tahoma" w:cs="Tahoma"/>
                <w:sz w:val="19"/>
                <w:szCs w:val="19"/>
                <w14:ligatures w14:val="standardContextual"/>
              </w:rPr>
              <w:t xml:space="preserve"> </w:t>
            </w:r>
            <w:r w:rsidRPr="006A6C04">
              <w:rPr>
                <w:rFonts w:ascii="Tahoma" w:hAnsi="Tahoma" w:cs="Tahoma"/>
                <w:sz w:val="19"/>
                <w:szCs w:val="19"/>
                <w14:ligatures w14:val="standardContextual"/>
              </w:rPr>
              <w:t>ve çıkarma işlemlerini tahmin etme sürecinde nasıl bir zihinsel işlem yürüttükleri</w:t>
            </w:r>
            <w:r>
              <w:rPr>
                <w:rFonts w:ascii="Tahoma" w:hAnsi="Tahoma" w:cs="Tahoma"/>
                <w:sz w:val="19"/>
                <w:szCs w:val="19"/>
                <w14:ligatures w14:val="standardContextual"/>
              </w:rPr>
              <w:t xml:space="preserve"> </w:t>
            </w:r>
            <w:r w:rsidRPr="006A6C04">
              <w:rPr>
                <w:rFonts w:ascii="Tahoma" w:hAnsi="Tahoma" w:cs="Tahoma"/>
                <w:sz w:val="19"/>
                <w:szCs w:val="19"/>
                <w14:ligatures w14:val="standardContextual"/>
              </w:rPr>
              <w:t>ortaya ç</w:t>
            </w:r>
            <w:r w:rsidRPr="006A6C04">
              <w:rPr>
                <w:rFonts w:ascii="Tahoma" w:hAnsi="Tahoma" w:cs="Tahoma"/>
                <w:sz w:val="19"/>
                <w:szCs w:val="19"/>
                <w14:ligatures w14:val="standardContextual"/>
              </w:rPr>
              <w:t>ıkarılır.</w:t>
            </w:r>
          </w:p>
        </w:tc>
      </w:tr>
      <w:tr w:rsidR="00FC6DEE" w:rsidTr="00A81B29">
        <w:trPr>
          <w:jc w:val="center"/>
        </w:trPr>
        <w:tc>
          <w:tcPr>
            <w:tcW w:w="2547" w:type="dxa"/>
            <w:vMerge w:val="restart"/>
            <w:vAlign w:val="center"/>
          </w:tcPr>
          <w:p w:rsidR="00B22D84" w:rsidRPr="006A6C04" w:rsidRDefault="00430C39" w:rsidP="00254A24">
            <w:pPr>
              <w:pStyle w:val="AralkYok"/>
              <w:rPr>
                <w:rFonts w:ascii="Tahoma" w:hAnsi="Tahoma" w:cs="Tahoma"/>
                <w:b/>
                <w:sz w:val="19"/>
                <w:szCs w:val="19"/>
                <w14:ligatures w14:val="standardContextual"/>
              </w:rPr>
            </w:pPr>
            <w:r w:rsidRPr="006A6C04">
              <w:rPr>
                <w:rFonts w:ascii="Tahoma" w:hAnsi="Tahoma" w:cs="Tahoma"/>
                <w:b/>
                <w:sz w:val="19"/>
                <w:szCs w:val="19"/>
                <w14:ligatures w14:val="standardContextual"/>
              </w:rPr>
              <w:t>FARKLILAŞTIRMA</w:t>
            </w:r>
          </w:p>
        </w:tc>
        <w:tc>
          <w:tcPr>
            <w:tcW w:w="8084" w:type="dxa"/>
            <w:vAlign w:val="center"/>
          </w:tcPr>
          <w:p w:rsidR="00B22D84" w:rsidRPr="006A6C04" w:rsidRDefault="00430C39" w:rsidP="00254A24">
            <w:pPr>
              <w:pStyle w:val="AralkYok"/>
              <w:rPr>
                <w:rFonts w:ascii="Tahoma" w:hAnsi="Tahoma" w:cs="Tahoma"/>
                <w:color w:val="FF0000"/>
                <w:sz w:val="19"/>
                <w:szCs w:val="19"/>
                <w14:ligatures w14:val="standardContextual"/>
              </w:rPr>
            </w:pPr>
            <w:r w:rsidRPr="006A6C04">
              <w:rPr>
                <w:rFonts w:ascii="Tahoma" w:hAnsi="Tahoma" w:cs="Tahoma"/>
                <w:b/>
                <w:sz w:val="19"/>
                <w:szCs w:val="19"/>
                <w14:ligatures w14:val="standardContextual"/>
              </w:rPr>
              <w:t xml:space="preserve">ZENGİNLEŞTİRME </w:t>
            </w:r>
            <w:r w:rsidRPr="006A6C04">
              <w:rPr>
                <w:rFonts w:ascii="Tahoma" w:hAnsi="Tahoma" w:cs="Tahoma"/>
                <w:sz w:val="19"/>
                <w:szCs w:val="19"/>
                <w14:ligatures w14:val="standardContextual"/>
              </w:rPr>
              <w:t xml:space="preserve">Öğrencilerden gerçek yaşam durumlarını içeren problemleri ,dört işlem ile ilişkilendirerek yeniden ifade edebilmeleri beklenir. </w:t>
            </w:r>
          </w:p>
        </w:tc>
      </w:tr>
      <w:tr w:rsidR="00FC6DEE" w:rsidTr="00A81B29">
        <w:trPr>
          <w:jc w:val="center"/>
        </w:trPr>
        <w:tc>
          <w:tcPr>
            <w:tcW w:w="2547" w:type="dxa"/>
            <w:vMerge/>
            <w:vAlign w:val="center"/>
          </w:tcPr>
          <w:p w:rsidR="00B22D84" w:rsidRPr="006A6C04" w:rsidRDefault="00B22D84" w:rsidP="00254A24">
            <w:pPr>
              <w:pStyle w:val="AralkYok"/>
              <w:rPr>
                <w:rFonts w:ascii="Tahoma" w:hAnsi="Tahoma" w:cs="Tahoma"/>
                <w:b/>
                <w:sz w:val="19"/>
                <w:szCs w:val="19"/>
                <w14:ligatures w14:val="standardContextual"/>
              </w:rPr>
            </w:pPr>
          </w:p>
        </w:tc>
        <w:tc>
          <w:tcPr>
            <w:tcW w:w="8084" w:type="dxa"/>
            <w:vAlign w:val="center"/>
          </w:tcPr>
          <w:p w:rsidR="00B22D84" w:rsidRPr="006A6C04" w:rsidRDefault="00430C39" w:rsidP="00254A24">
            <w:pPr>
              <w:pStyle w:val="AralkYok"/>
              <w:rPr>
                <w:rFonts w:ascii="Tahoma" w:hAnsi="Tahoma" w:cs="Tahoma"/>
                <w:b/>
                <w:sz w:val="19"/>
                <w:szCs w:val="19"/>
                <w14:ligatures w14:val="standardContextual"/>
              </w:rPr>
            </w:pPr>
            <w:r w:rsidRPr="006A6C04">
              <w:rPr>
                <w:rFonts w:ascii="Tahoma" w:hAnsi="Tahoma" w:cs="Tahoma"/>
                <w:b/>
                <w:sz w:val="19"/>
                <w:szCs w:val="19"/>
                <w14:ligatures w14:val="standardContextual"/>
              </w:rPr>
              <w:t>DESTEKLEME</w:t>
            </w:r>
            <w:r w:rsidRPr="006A6C04">
              <w:rPr>
                <w:rFonts w:ascii="Tahoma" w:hAnsi="Tahoma" w:cs="Tahoma"/>
                <w:sz w:val="19"/>
                <w:szCs w:val="19"/>
                <w14:ligatures w14:val="standardContextual"/>
              </w:rPr>
              <w:t xml:space="preserve">  Öğrencinin dört işlem ile ilgili öğrenme-öğretme uygulamalarındaki performanslarını artırmak amacıyla görsellerle modelleme yapılır. </w:t>
            </w:r>
          </w:p>
        </w:tc>
      </w:tr>
    </w:tbl>
    <w:p w:rsidR="00B22D84" w:rsidRDefault="00B22D84" w:rsidP="00B22D84">
      <w:pPr>
        <w:pStyle w:val="AralkYok"/>
        <w:jc w:val="center"/>
      </w:pPr>
    </w:p>
    <w:sectPr w:rsidR="00B22D84" w:rsidSect="000D43CA">
      <w:pgSz w:w="11906" w:h="16838"/>
      <w:pgMar w:top="426" w:right="284" w:bottom="567" w:left="284" w:header="284" w:footer="340" w:gutter="0"/>
      <w:pgNumType w:start="17"/>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Barlow-Light">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D25E1076">
      <w:start w:val="1"/>
      <w:numFmt w:val="decimal"/>
      <w:lvlText w:val=""/>
      <w:lvlJc w:val="left"/>
    </w:lvl>
    <w:lvl w:ilvl="1" w:tplc="CF8475C8">
      <w:numFmt w:val="decimal"/>
      <w:lvlText w:val=""/>
      <w:lvlJc w:val="left"/>
    </w:lvl>
    <w:lvl w:ilvl="2" w:tplc="F39EBAC2">
      <w:numFmt w:val="decimal"/>
      <w:lvlText w:val=""/>
      <w:lvlJc w:val="left"/>
    </w:lvl>
    <w:lvl w:ilvl="3" w:tplc="1D802590">
      <w:numFmt w:val="decimal"/>
      <w:lvlText w:val=""/>
      <w:lvlJc w:val="left"/>
    </w:lvl>
    <w:lvl w:ilvl="4" w:tplc="6016B71E">
      <w:numFmt w:val="decimal"/>
      <w:lvlText w:val=""/>
      <w:lvlJc w:val="left"/>
    </w:lvl>
    <w:lvl w:ilvl="5" w:tplc="ACE68380">
      <w:numFmt w:val="decimal"/>
      <w:lvlText w:val=""/>
      <w:lvlJc w:val="left"/>
    </w:lvl>
    <w:lvl w:ilvl="6" w:tplc="29FC180E">
      <w:numFmt w:val="decimal"/>
      <w:lvlText w:val=""/>
      <w:lvlJc w:val="left"/>
    </w:lvl>
    <w:lvl w:ilvl="7" w:tplc="2110AF52">
      <w:numFmt w:val="decimal"/>
      <w:lvlText w:val=""/>
      <w:lvlJc w:val="left"/>
    </w:lvl>
    <w:lvl w:ilvl="8" w:tplc="8E9210F2">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50315"/>
    <w:rsid w:val="0005148A"/>
    <w:rsid w:val="00061180"/>
    <w:rsid w:val="0006335B"/>
    <w:rsid w:val="00063700"/>
    <w:rsid w:val="00065ADE"/>
    <w:rsid w:val="00070BA1"/>
    <w:rsid w:val="000747B3"/>
    <w:rsid w:val="00087C44"/>
    <w:rsid w:val="000A1897"/>
    <w:rsid w:val="000A1CD5"/>
    <w:rsid w:val="000B7C5E"/>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8003D"/>
    <w:rsid w:val="00182457"/>
    <w:rsid w:val="001828DC"/>
    <w:rsid w:val="00187D47"/>
    <w:rsid w:val="0019236F"/>
    <w:rsid w:val="00196910"/>
    <w:rsid w:val="001A45E1"/>
    <w:rsid w:val="001A4DB2"/>
    <w:rsid w:val="001B441D"/>
    <w:rsid w:val="001B476A"/>
    <w:rsid w:val="001B7F5C"/>
    <w:rsid w:val="001C21D8"/>
    <w:rsid w:val="001C314F"/>
    <w:rsid w:val="001D2205"/>
    <w:rsid w:val="001D2831"/>
    <w:rsid w:val="001D394C"/>
    <w:rsid w:val="001D3B8B"/>
    <w:rsid w:val="001D6033"/>
    <w:rsid w:val="001D7E96"/>
    <w:rsid w:val="001E566A"/>
    <w:rsid w:val="001F1EF7"/>
    <w:rsid w:val="001F2B46"/>
    <w:rsid w:val="0020039C"/>
    <w:rsid w:val="002052FF"/>
    <w:rsid w:val="00232232"/>
    <w:rsid w:val="002458E5"/>
    <w:rsid w:val="00247345"/>
    <w:rsid w:val="00254A24"/>
    <w:rsid w:val="00274F1F"/>
    <w:rsid w:val="00277171"/>
    <w:rsid w:val="00282A82"/>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F600B"/>
    <w:rsid w:val="002F6B49"/>
    <w:rsid w:val="002F70F8"/>
    <w:rsid w:val="00302E7F"/>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821A1"/>
    <w:rsid w:val="003901C6"/>
    <w:rsid w:val="00397FB5"/>
    <w:rsid w:val="003A456A"/>
    <w:rsid w:val="003B3680"/>
    <w:rsid w:val="003B3788"/>
    <w:rsid w:val="003B4CC4"/>
    <w:rsid w:val="003D5AED"/>
    <w:rsid w:val="003E1E08"/>
    <w:rsid w:val="003E5565"/>
    <w:rsid w:val="003F04FF"/>
    <w:rsid w:val="003F3236"/>
    <w:rsid w:val="003F7561"/>
    <w:rsid w:val="00401E63"/>
    <w:rsid w:val="004076AD"/>
    <w:rsid w:val="0041341C"/>
    <w:rsid w:val="004140A8"/>
    <w:rsid w:val="00421D4E"/>
    <w:rsid w:val="00430835"/>
    <w:rsid w:val="00430C39"/>
    <w:rsid w:val="00434967"/>
    <w:rsid w:val="00442D9A"/>
    <w:rsid w:val="00445451"/>
    <w:rsid w:val="00455646"/>
    <w:rsid w:val="00456A81"/>
    <w:rsid w:val="00472579"/>
    <w:rsid w:val="0048362D"/>
    <w:rsid w:val="004874D6"/>
    <w:rsid w:val="00494547"/>
    <w:rsid w:val="00494A04"/>
    <w:rsid w:val="004974D2"/>
    <w:rsid w:val="00497727"/>
    <w:rsid w:val="004A1B85"/>
    <w:rsid w:val="004A293E"/>
    <w:rsid w:val="004A46DD"/>
    <w:rsid w:val="004A486E"/>
    <w:rsid w:val="004B4B61"/>
    <w:rsid w:val="004C2290"/>
    <w:rsid w:val="004E11DF"/>
    <w:rsid w:val="004F5C99"/>
    <w:rsid w:val="005005FD"/>
    <w:rsid w:val="00500FC2"/>
    <w:rsid w:val="00501135"/>
    <w:rsid w:val="005015E3"/>
    <w:rsid w:val="0050198D"/>
    <w:rsid w:val="00502ED3"/>
    <w:rsid w:val="005067D6"/>
    <w:rsid w:val="00516185"/>
    <w:rsid w:val="00516E67"/>
    <w:rsid w:val="0053044C"/>
    <w:rsid w:val="00542E9F"/>
    <w:rsid w:val="005469FD"/>
    <w:rsid w:val="00563D0E"/>
    <w:rsid w:val="00563DB4"/>
    <w:rsid w:val="00565980"/>
    <w:rsid w:val="00565FCE"/>
    <w:rsid w:val="00566F5F"/>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40C4B"/>
    <w:rsid w:val="00640FF3"/>
    <w:rsid w:val="00650BAC"/>
    <w:rsid w:val="00653850"/>
    <w:rsid w:val="00660D4C"/>
    <w:rsid w:val="0066146B"/>
    <w:rsid w:val="00664C0D"/>
    <w:rsid w:val="006778C9"/>
    <w:rsid w:val="00677AB9"/>
    <w:rsid w:val="006823E3"/>
    <w:rsid w:val="00690A7F"/>
    <w:rsid w:val="006970DD"/>
    <w:rsid w:val="006A01B7"/>
    <w:rsid w:val="006A0A29"/>
    <w:rsid w:val="006A3790"/>
    <w:rsid w:val="006A454E"/>
    <w:rsid w:val="006A4DF2"/>
    <w:rsid w:val="006A5CF6"/>
    <w:rsid w:val="006A6C04"/>
    <w:rsid w:val="006A6F87"/>
    <w:rsid w:val="006B0B6C"/>
    <w:rsid w:val="006B618E"/>
    <w:rsid w:val="006B78F0"/>
    <w:rsid w:val="006C342F"/>
    <w:rsid w:val="006E36FC"/>
    <w:rsid w:val="006F07C5"/>
    <w:rsid w:val="006F17FD"/>
    <w:rsid w:val="00701082"/>
    <w:rsid w:val="00702EA9"/>
    <w:rsid w:val="00707E87"/>
    <w:rsid w:val="00724752"/>
    <w:rsid w:val="00724A8A"/>
    <w:rsid w:val="00724CA9"/>
    <w:rsid w:val="00726466"/>
    <w:rsid w:val="00746DAA"/>
    <w:rsid w:val="00752686"/>
    <w:rsid w:val="0075614B"/>
    <w:rsid w:val="0075739E"/>
    <w:rsid w:val="0076022D"/>
    <w:rsid w:val="0076197B"/>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32A3"/>
    <w:rsid w:val="0096721B"/>
    <w:rsid w:val="00967399"/>
    <w:rsid w:val="00967BCC"/>
    <w:rsid w:val="00983690"/>
    <w:rsid w:val="0098519B"/>
    <w:rsid w:val="0099454C"/>
    <w:rsid w:val="00995232"/>
    <w:rsid w:val="009A3DFC"/>
    <w:rsid w:val="009A746C"/>
    <w:rsid w:val="009B4591"/>
    <w:rsid w:val="009B500F"/>
    <w:rsid w:val="009B6DF2"/>
    <w:rsid w:val="009C72C3"/>
    <w:rsid w:val="009D265F"/>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2203"/>
    <w:rsid w:val="00B50E82"/>
    <w:rsid w:val="00B54B1C"/>
    <w:rsid w:val="00B5587B"/>
    <w:rsid w:val="00B578B1"/>
    <w:rsid w:val="00B6227E"/>
    <w:rsid w:val="00B70CA3"/>
    <w:rsid w:val="00B712AE"/>
    <w:rsid w:val="00B75BF7"/>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B45"/>
    <w:rsid w:val="00C317F2"/>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07B7"/>
    <w:rsid w:val="00CA1F23"/>
    <w:rsid w:val="00CA4CA7"/>
    <w:rsid w:val="00CB201C"/>
    <w:rsid w:val="00CC0B31"/>
    <w:rsid w:val="00CC1EE8"/>
    <w:rsid w:val="00CD2A3B"/>
    <w:rsid w:val="00CD3332"/>
    <w:rsid w:val="00CD4119"/>
    <w:rsid w:val="00CE7D5D"/>
    <w:rsid w:val="00D00A9D"/>
    <w:rsid w:val="00D02298"/>
    <w:rsid w:val="00D04489"/>
    <w:rsid w:val="00D07B42"/>
    <w:rsid w:val="00D138C5"/>
    <w:rsid w:val="00D16A4C"/>
    <w:rsid w:val="00D23005"/>
    <w:rsid w:val="00D2358B"/>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C78B3"/>
    <w:rsid w:val="00DD6080"/>
    <w:rsid w:val="00DD6097"/>
    <w:rsid w:val="00DF02B0"/>
    <w:rsid w:val="00DF2928"/>
    <w:rsid w:val="00DF55FA"/>
    <w:rsid w:val="00DF5BFE"/>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775DA"/>
    <w:rsid w:val="00F92914"/>
    <w:rsid w:val="00F963CA"/>
    <w:rsid w:val="00F9647B"/>
    <w:rsid w:val="00FC01FC"/>
    <w:rsid w:val="00FC2A04"/>
    <w:rsid w:val="00FC64FF"/>
    <w:rsid w:val="00FC6DEE"/>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CA3"/>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mustafakabul.com/?pnum=41&amp;pt=2.S%C4%B1n%C4%B1f%20Matematik%20Etkinlikle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43671-AE40-48ED-B119-14AAAC100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2389</TotalTime>
  <Pages>1</Pages>
  <Words>568</Words>
  <Characters>3244</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2025-07-11T11:34:00Z</cp:lastPrinted>
  <dcterms:created xsi:type="dcterms:W3CDTF">2024-11-26T19:09:00Z</dcterms:created>
  <dcterms:modified xsi:type="dcterms:W3CDTF">2025-08-26T16:02:00Z</dcterms:modified>
  <cp:category>www.mustafakabul.com</cp:category>
</cp:coreProperties>
</file>